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4"/>
                    <w:szCs w:val="24"/>
                    <w:lang w:val="lt-LT" w:eastAsia="ja-JP"/>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B11A06F" w:rsidR="00184B8C" w:rsidRPr="00A14C5F" w:rsidRDefault="00B16F5B"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B16F5B">
                      <w:rPr>
                        <w:rFonts w:ascii="Times New Roman" w:hAnsi="Times New Roman" w:cs="Times New Roman"/>
                        <w:b/>
                        <w:sz w:val="24"/>
                        <w:szCs w:val="24"/>
                        <w:lang w:val="lt-LT" w:eastAsia="ja-JP"/>
                      </w:rPr>
                      <w:t xml:space="preserve">SUPAPRASTINTO VIEŠOJO PIRKIMO “DUOMENŲ PROCESINIMO IR APDOROJIMO ĮRANGA: </w:t>
                    </w:r>
                    <w:r w:rsidRPr="00B16F5B">
                      <w:rPr>
                        <w:rFonts w:ascii="Times New Roman" w:hAnsi="Times New Roman" w:cs="Times New Roman"/>
                        <w:b/>
                        <w:sz w:val="24"/>
                        <w:szCs w:val="24"/>
                        <w:lang w:val="lt-LT" w:eastAsia="ja-JP"/>
                      </w:rPr>
                      <w:t xml:space="preserve"> </w:t>
                    </w:r>
                    <w:r w:rsidRPr="00B16F5B">
                      <w:rPr>
                        <w:rFonts w:ascii="Times New Roman" w:hAnsi="Times New Roman" w:cs="Times New Roman"/>
                        <w:b/>
                        <w:sz w:val="24"/>
                        <w:szCs w:val="24"/>
                        <w:lang w:val="lt-LT" w:eastAsia="ja-JP"/>
                      </w:rPr>
                      <w:t>Skaitmeninio dvynio ir HIL simuliacijų platformos įrangos komplektas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52BD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F2C0" w14:textId="77777777" w:rsidR="00352BD6" w:rsidRDefault="00352BD6" w:rsidP="00184B8C">
      <w:pPr>
        <w:spacing w:after="0" w:line="240" w:lineRule="auto"/>
      </w:pPr>
      <w:r>
        <w:separator/>
      </w:r>
    </w:p>
  </w:endnote>
  <w:endnote w:type="continuationSeparator" w:id="0">
    <w:p w14:paraId="3BB4A76F" w14:textId="77777777" w:rsidR="00352BD6" w:rsidRDefault="00352BD6" w:rsidP="00184B8C">
      <w:pPr>
        <w:spacing w:after="0" w:line="240" w:lineRule="auto"/>
      </w:pPr>
      <w:r>
        <w:continuationSeparator/>
      </w:r>
    </w:p>
  </w:endnote>
  <w:endnote w:type="continuationNotice" w:id="1">
    <w:p w14:paraId="2F7B5A9C" w14:textId="77777777" w:rsidR="00352BD6" w:rsidRDefault="00352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F37D" w14:textId="77777777" w:rsidR="00352BD6" w:rsidRDefault="00352BD6" w:rsidP="00184B8C">
      <w:pPr>
        <w:spacing w:after="0" w:line="240" w:lineRule="auto"/>
      </w:pPr>
      <w:r>
        <w:separator/>
      </w:r>
    </w:p>
  </w:footnote>
  <w:footnote w:type="continuationSeparator" w:id="0">
    <w:p w14:paraId="1DDBEA52" w14:textId="77777777" w:rsidR="00352BD6" w:rsidRDefault="00352BD6" w:rsidP="00184B8C">
      <w:pPr>
        <w:spacing w:after="0" w:line="240" w:lineRule="auto"/>
      </w:pPr>
      <w:r>
        <w:continuationSeparator/>
      </w:r>
    </w:p>
  </w:footnote>
  <w:footnote w:type="continuationNotice" w:id="1">
    <w:p w14:paraId="104A55A8" w14:textId="77777777" w:rsidR="00352BD6" w:rsidRDefault="00352BD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5A0"/>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42F"/>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1D91"/>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349"/>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D6"/>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C5F"/>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81A"/>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F5B"/>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7C6"/>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5C"/>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1788"/>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B382B"/>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749C5"/>
    <w:rsid w:val="003E6EE4"/>
    <w:rsid w:val="00493487"/>
    <w:rsid w:val="004B44D1"/>
    <w:rsid w:val="00553718"/>
    <w:rsid w:val="005675CF"/>
    <w:rsid w:val="005729F3"/>
    <w:rsid w:val="005810C1"/>
    <w:rsid w:val="005834A3"/>
    <w:rsid w:val="0058768A"/>
    <w:rsid w:val="005E16E8"/>
    <w:rsid w:val="00601AF4"/>
    <w:rsid w:val="00606B5C"/>
    <w:rsid w:val="00606C3D"/>
    <w:rsid w:val="006761DF"/>
    <w:rsid w:val="00687CA7"/>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999"/>
    <w:rsid w:val="00B04A47"/>
    <w:rsid w:val="00B15794"/>
    <w:rsid w:val="00B22769"/>
    <w:rsid w:val="00B34251"/>
    <w:rsid w:val="00BA4285"/>
    <w:rsid w:val="00C21BEC"/>
    <w:rsid w:val="00C30DDE"/>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40313</Words>
  <Characters>22979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“DUOMENŲ PROCESINIMO IR APDOROJIMO ĮRANGA:  Skaitmeninio dvynio ir HIL simuliacijų platformos įrangos komplektas “ATVIRO KONKURSO BENDROSIOS SĄLYGOS</dc:title>
  <dc:subject>2023-12-28 versija, skelbiama https://vpt.lrv.lt/</dc:subject>
  <dc:creator>Arūnė Andrulionienė</dc:creator>
  <cp:keywords/>
  <dc:description/>
  <cp:lastModifiedBy>Tomas Mataitis</cp:lastModifiedBy>
  <cp:revision>18</cp:revision>
  <dcterms:created xsi:type="dcterms:W3CDTF">2025-08-19T07:16:00Z</dcterms:created>
  <dcterms:modified xsi:type="dcterms:W3CDTF">2026-05-25T12:03:00Z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